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138" w:rsidRPr="008B3A7F" w:rsidRDefault="00FF0138" w:rsidP="00FF0138">
      <w:pPr>
        <w:pStyle w:val="NormlWeb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E</w:t>
      </w:r>
      <w:r w:rsidRPr="008B3A7F">
        <w:rPr>
          <w:b/>
          <w:bCs/>
          <w:sz w:val="32"/>
          <w:szCs w:val="32"/>
        </w:rPr>
        <w:t>RICSSON-DÍJ 20</w:t>
      </w:r>
      <w:r>
        <w:rPr>
          <w:b/>
          <w:bCs/>
          <w:sz w:val="32"/>
          <w:szCs w:val="32"/>
        </w:rPr>
        <w:t>14</w:t>
      </w:r>
    </w:p>
    <w:p w:rsidR="00FF0138" w:rsidRPr="008B3A7F" w:rsidRDefault="00FF0138" w:rsidP="00FF0138">
      <w:pPr>
        <w:pStyle w:val="NormlWeb"/>
        <w:jc w:val="center"/>
        <w:rPr>
          <w:b/>
          <w:bCs/>
        </w:rPr>
      </w:pPr>
      <w:r>
        <w:rPr>
          <w:b/>
          <w:bCs/>
        </w:rPr>
        <w:t>Felhívás díjazandó tanárok ajánlására</w:t>
      </w:r>
    </w:p>
    <w:p w:rsidR="00FF0138" w:rsidRDefault="00FF0138" w:rsidP="00FF0138">
      <w:pPr>
        <w:pStyle w:val="NormlWeb"/>
        <w:jc w:val="center"/>
        <w:rPr>
          <w:i/>
          <w:iCs/>
        </w:rPr>
      </w:pPr>
      <w:r>
        <w:rPr>
          <w:i/>
          <w:iCs/>
        </w:rPr>
        <w:t>Beérkezési határidő: 2014. április 1.</w:t>
      </w:r>
    </w:p>
    <w:p w:rsidR="00FF0138" w:rsidRPr="00800D93" w:rsidRDefault="00FF0138" w:rsidP="00FF0138">
      <w:pPr>
        <w:pStyle w:val="NormlWeb"/>
        <w:jc w:val="center"/>
        <w:rPr>
          <w:b/>
          <w:bCs/>
        </w:rPr>
      </w:pPr>
      <w:r>
        <w:rPr>
          <w:b/>
          <w:bCs/>
        </w:rPr>
        <w:t>A 2014</w:t>
      </w:r>
      <w:r w:rsidRPr="00800D93">
        <w:rPr>
          <w:b/>
          <w:bCs/>
        </w:rPr>
        <w:t xml:space="preserve">. évi Ericsson-díjat a pedagógusok elismerésére idén is </w:t>
      </w:r>
      <w:r>
        <w:rPr>
          <w:b/>
          <w:bCs/>
        </w:rPr>
        <w:t xml:space="preserve">június elején, a tanév végével adja át az Ericsson Magyarország. </w:t>
      </w:r>
    </w:p>
    <w:p w:rsidR="00FF0138" w:rsidRPr="00BA7A5E" w:rsidRDefault="00FF0138" w:rsidP="00FF0138">
      <w:pPr>
        <w:pStyle w:val="NormlWeb"/>
        <w:jc w:val="both"/>
        <w:rPr>
          <w:iCs/>
          <w:color w:val="auto"/>
        </w:rPr>
      </w:pPr>
      <w:r w:rsidRPr="00BA7A5E">
        <w:rPr>
          <w:iCs/>
          <w:color w:val="auto"/>
        </w:rPr>
        <w:t xml:space="preserve">Az Ericsson Magyarország </w:t>
      </w:r>
      <w:proofErr w:type="spellStart"/>
      <w:r w:rsidRPr="00BA7A5E">
        <w:rPr>
          <w:iCs/>
          <w:color w:val="auto"/>
        </w:rPr>
        <w:t>Kutatás-Fejlesztési</w:t>
      </w:r>
      <w:proofErr w:type="spellEnd"/>
      <w:r w:rsidRPr="00BA7A5E">
        <w:rPr>
          <w:iCs/>
          <w:color w:val="auto"/>
        </w:rPr>
        <w:t xml:space="preserve"> Igazgatósága által 1999-ben alapított díjat általános-, </w:t>
      </w:r>
      <w:r>
        <w:rPr>
          <w:iCs/>
          <w:color w:val="auto"/>
        </w:rPr>
        <w:t>vagy</w:t>
      </w:r>
      <w:bookmarkStart w:id="0" w:name="_GoBack"/>
      <w:bookmarkEnd w:id="0"/>
      <w:r w:rsidRPr="00BA7A5E">
        <w:rPr>
          <w:iCs/>
          <w:color w:val="auto"/>
        </w:rPr>
        <w:t xml:space="preserve"> középiskolákban </w:t>
      </w:r>
      <w:r w:rsidRPr="00BA7A5E">
        <w:rPr>
          <w:iCs/>
          <w:color w:val="auto"/>
        </w:rPr>
        <w:t>fizik</w:t>
      </w:r>
      <w:r w:rsidRPr="00BA7A5E">
        <w:rPr>
          <w:iCs/>
          <w:color w:val="auto"/>
        </w:rPr>
        <w:t xml:space="preserve">át </w:t>
      </w:r>
      <w:r>
        <w:rPr>
          <w:iCs/>
          <w:color w:val="auto"/>
        </w:rPr>
        <w:t>vagy</w:t>
      </w:r>
      <w:r w:rsidRPr="00BA7A5E">
        <w:rPr>
          <w:iCs/>
          <w:color w:val="auto"/>
        </w:rPr>
        <w:t xml:space="preserve"> </w:t>
      </w:r>
      <w:r w:rsidRPr="00BA7A5E">
        <w:rPr>
          <w:iCs/>
          <w:color w:val="auto"/>
        </w:rPr>
        <w:t>matematik</w:t>
      </w:r>
      <w:r w:rsidRPr="00BA7A5E">
        <w:rPr>
          <w:iCs/>
          <w:color w:val="auto"/>
        </w:rPr>
        <w:t>át oktató pedagógusok</w:t>
      </w:r>
      <w:r w:rsidRPr="00BA7A5E">
        <w:rPr>
          <w:iCs/>
          <w:color w:val="auto"/>
        </w:rPr>
        <w:t xml:space="preserve"> </w:t>
      </w:r>
      <w:r w:rsidRPr="00BA7A5E">
        <w:rPr>
          <w:iCs/>
          <w:color w:val="auto"/>
        </w:rPr>
        <w:t xml:space="preserve">nyerhetik el. Az elismerés azért jött létre, hogy támogassa, elismerje és erősítse a magyarországi, világviszonylatban is kiemelkedő matematikai és természettudományos alapképzést. Az Ericsson Magyarország elkötelezte magát a hazai oktatás fejlesztése mellett; vállalásának fontos része ez a díj. Az 1700 fős hazai vállalat nemcsak a telekommunikációs ipar egyik legnagyobb munkáltatója, hanem 1200 fős </w:t>
      </w:r>
      <w:proofErr w:type="spellStart"/>
      <w:r w:rsidRPr="00BA7A5E">
        <w:rPr>
          <w:iCs/>
          <w:color w:val="auto"/>
        </w:rPr>
        <w:t>Kutató-Fejlesztő</w:t>
      </w:r>
      <w:proofErr w:type="spellEnd"/>
      <w:r w:rsidRPr="00BA7A5E">
        <w:rPr>
          <w:iCs/>
          <w:color w:val="auto"/>
        </w:rPr>
        <w:t xml:space="preserve"> Központjával a legnagyobb telekommunikációs és informatikai kutatással, szoftver és hardverfejlesztéssel foglalkozó szellemi centrum Magyarországon. Számára ezért elengedhetetlen a kiválóan képzett fiatal diplomás munkaerő. A díjra esélyes pedagógusok szakmai munkája és emberi hozzáállása teszi lehetővé, hogy a hazai műszaki és természettudományi diplomával rendelkezők tudása megfelelő szellemi értéket képviseljen, és vonzóvá tegye a beruházást infokommunikációs csúcstechnológiák kutatás-fejlesztésébe Magyarországon.</w:t>
      </w:r>
    </w:p>
    <w:p w:rsidR="00FF0138" w:rsidRDefault="00FF0138" w:rsidP="00FF0138">
      <w:pPr>
        <w:pStyle w:val="NormlWeb"/>
      </w:pPr>
      <w:r>
        <w:t>Az ERICSSON-DÍJAKAT 2014-ben két kategóriában ítélik oda:</w:t>
      </w:r>
    </w:p>
    <w:p w:rsidR="00FF0138" w:rsidRDefault="00FF0138" w:rsidP="00FF0138">
      <w:pPr>
        <w:pStyle w:val="NormlWeb"/>
      </w:pPr>
      <w:r>
        <w:rPr>
          <w:b/>
          <w:bCs/>
        </w:rPr>
        <w:t>1. ,,Ericsson a matematika és fizika népszerűsítéséért'' díj</w:t>
      </w:r>
    </w:p>
    <w:p w:rsidR="00FF0138" w:rsidRDefault="00FF0138" w:rsidP="00FF0138">
      <w:pPr>
        <w:pStyle w:val="NormlWeb"/>
      </w:pPr>
      <w:r>
        <w:rPr>
          <w:b/>
          <w:bCs/>
        </w:rPr>
        <w:t>2 matematikát és 2 fizikát tanító pedagógus</w:t>
      </w:r>
      <w:r>
        <w:t xml:space="preserve"> részére egyenként 250.000 Ft-tal járó díj. </w:t>
      </w:r>
    </w:p>
    <w:p w:rsidR="00FF0138" w:rsidRDefault="00FF0138" w:rsidP="00FF0138">
      <w:pPr>
        <w:pStyle w:val="NormlWeb"/>
      </w:pPr>
      <w:r>
        <w:t>Azok kaphatják, akik tanítványaikkal aktívan bekapcsolódtak a Középiskolai Matematikai és Fizikai Lapok vagy az ABACUS folyóiratának pontversenyeibe, vagy a tanítás mellett évek óta a legtöbbet teszik a tantárgyuk iránti érdeklődés felkeltéséért és megszerettetéséért.</w:t>
      </w:r>
    </w:p>
    <w:p w:rsidR="00FF0138" w:rsidRDefault="00FF0138" w:rsidP="00FF0138">
      <w:pPr>
        <w:pStyle w:val="NormlWeb"/>
      </w:pPr>
      <w:r>
        <w:rPr>
          <w:b/>
          <w:bCs/>
        </w:rPr>
        <w:t>2. ,,Ericsson a matematika és fizika tehetségeinek gondozásáért'' díj</w:t>
      </w:r>
    </w:p>
    <w:p w:rsidR="00FF0138" w:rsidRDefault="00FF0138" w:rsidP="00FF0138">
      <w:pPr>
        <w:pStyle w:val="NormlWeb"/>
      </w:pPr>
      <w:r>
        <w:rPr>
          <w:b/>
          <w:bCs/>
        </w:rPr>
        <w:t>2 matematikát és 2 fizikát tanító pedagógus</w:t>
      </w:r>
      <w:r>
        <w:t xml:space="preserve"> részére egyenként 250.000 Ft-tal járó díj. </w:t>
      </w:r>
    </w:p>
    <w:p w:rsidR="00FF0138" w:rsidRDefault="00FF0138" w:rsidP="00FF0138">
      <w:pPr>
        <w:pStyle w:val="NormlWeb"/>
      </w:pPr>
      <w:proofErr w:type="gramStart"/>
      <w:r>
        <w:t xml:space="preserve">Azok kaphatják, akiknek tanítványai a legjelentősebb hazai vagy nemzetközi egyéni versenyeken, például a  Középiskolai Matematikai és Fizikai Lapok vagy az ABACUS versenyein, vagy a Varga Tamás, Kalmár László, Zrínyi Ilona, Arany Dániel matematikaversenyek, matematika vagy fizika OKTV, Öveges József, </w:t>
      </w:r>
      <w:r w:rsidRPr="00FF35BF">
        <w:t>Jedlik Ányos</w:t>
      </w:r>
      <w:r>
        <w:t xml:space="preserve">, Mikola Sándor, Szilárd Leó fizikaversenyek, a Nemzetközi Matematika vagy Fizika Diákolimpiák, a </w:t>
      </w:r>
      <w:proofErr w:type="spellStart"/>
      <w:r>
        <w:t>Kürschák</w:t>
      </w:r>
      <w:proofErr w:type="spellEnd"/>
      <w:r>
        <w:t xml:space="preserve"> József matematikai tanulóversenyek vagy az Eötvös Loránd fizikaversenyek valamelyikén a 2009-2010-es tanévtől kezdődően elnyerték az első öt díj egyikét.</w:t>
      </w:r>
      <w:proofErr w:type="gramEnd"/>
    </w:p>
    <w:p w:rsidR="00FF0138" w:rsidRPr="00867A20" w:rsidRDefault="00FF0138" w:rsidP="00FF0138">
      <w:pPr>
        <w:pStyle w:val="NormlWeb"/>
      </w:pPr>
      <w:r>
        <w:t xml:space="preserve">A díjakat a MATFUND Középiskolai Matematikai és Fizikai Alapítvány ítéli oda, a Bolyai János Matematikai Társulat és az Eötvös Loránd Fizikai Társulat Ericsson-díjbizottságainak ajánlása alapján. A díjazandókra írásos javaslatot nyújthatnak be szakmai és társadalmi szervezetek, a javasolt tanár tevékenységét ismerő kollégák, tanítványok. </w:t>
      </w:r>
      <w:r>
        <w:rPr>
          <w:b/>
          <w:bCs/>
        </w:rPr>
        <w:t>Az ajánlásnak tartalmaznia kell a javasolt személy részletes szakmai jellemzését,</w:t>
      </w:r>
      <w:r>
        <w:t xml:space="preserve"> különös tekintettel </w:t>
      </w:r>
      <w:r>
        <w:lastRenderedPageBreak/>
        <w:t xml:space="preserve">azokra a szempontokra, amelyek alapján a díjra érdemesnek tartják. Pályázatot csak a különböző kategóriák </w:t>
      </w:r>
      <w:r w:rsidRPr="00717BE1">
        <w:rPr>
          <w:b/>
        </w:rPr>
        <w:t>Pályázati adatlapjai</w:t>
      </w:r>
      <w:r>
        <w:rPr>
          <w:b/>
        </w:rPr>
        <w:t xml:space="preserve">n </w:t>
      </w:r>
      <w:r w:rsidRPr="00DB2B9F">
        <w:t>nyújthatnak be</w:t>
      </w:r>
      <w:r>
        <w:t>, elektronikus formában.</w:t>
      </w:r>
      <w:r w:rsidRPr="000E4953">
        <w:rPr>
          <w:color w:val="FF0000"/>
        </w:rPr>
        <w:t xml:space="preserve"> </w:t>
      </w:r>
      <w:r w:rsidRPr="00867A20">
        <w:t xml:space="preserve">Az adatlap letölthető a </w:t>
      </w:r>
      <w:hyperlink r:id="rId5" w:history="1">
        <w:r w:rsidRPr="008B02FF">
          <w:rPr>
            <w:rStyle w:val="Hiperhivatkozs"/>
          </w:rPr>
          <w:t>www.komal.hu</w:t>
        </w:r>
      </w:hyperlink>
      <w:r>
        <w:t xml:space="preserve"> vagy </w:t>
      </w:r>
      <w:r w:rsidRPr="00B87AC7">
        <w:t>a</w:t>
      </w:r>
      <w:r w:rsidRPr="00B87AC7">
        <w:rPr>
          <w:rStyle w:val="Hiperhivatkozs"/>
        </w:rPr>
        <w:t xml:space="preserve"> </w:t>
      </w:r>
      <w:hyperlink r:id="rId6" w:history="1">
        <w:r w:rsidRPr="00DA59C2">
          <w:rPr>
            <w:rStyle w:val="Hiperhivatkozs"/>
          </w:rPr>
          <w:t>http://www.ericsson.hu/ericsson-dij-2014/</w:t>
        </w:r>
      </w:hyperlink>
      <w:r>
        <w:rPr>
          <w:rFonts w:ascii="Arial" w:hAnsi="Arial" w:cs="Arial"/>
          <w:color w:val="auto"/>
        </w:rPr>
        <w:t xml:space="preserve"> </w:t>
      </w:r>
      <w:r w:rsidRPr="00867A20">
        <w:t>internet címről.</w:t>
      </w:r>
      <w:r>
        <w:rPr>
          <w:color w:val="FF0000"/>
        </w:rPr>
        <w:t xml:space="preserve"> </w:t>
      </w:r>
      <w:r>
        <w:t xml:space="preserve">Ha a korábbi években már javasolt tanár nem kapott díjat, a felterjesztést (hivatkozva a már beküldött jellemzésre, esetleg kiegészítve azt) kérjük, ismételjék meg! </w:t>
      </w:r>
    </w:p>
    <w:p w:rsidR="00FF0138" w:rsidRPr="00DB2B9F" w:rsidRDefault="00FF0138" w:rsidP="00FF0138">
      <w:pPr>
        <w:pStyle w:val="NormlWeb"/>
        <w:jc w:val="both"/>
        <w:rPr>
          <w:b/>
        </w:rPr>
      </w:pPr>
      <w:r w:rsidRPr="00DB2B9F">
        <w:rPr>
          <w:b/>
        </w:rPr>
        <w:t xml:space="preserve">A pályázatokat kizárólag e-mailben </w:t>
      </w:r>
      <w:r>
        <w:rPr>
          <w:b/>
        </w:rPr>
        <w:t>fogadjuk el</w:t>
      </w:r>
      <w:r w:rsidRPr="00DB2B9F">
        <w:rPr>
          <w:b/>
        </w:rPr>
        <w:t>, melyhez csatolják a jelölt pályázati adatlapját.</w:t>
      </w:r>
    </w:p>
    <w:p w:rsidR="00FF0138" w:rsidRPr="000E4953" w:rsidRDefault="00FF0138" w:rsidP="00FF0138">
      <w:pPr>
        <w:pStyle w:val="NormlWeb"/>
        <w:jc w:val="both"/>
        <w:rPr>
          <w:i/>
        </w:rPr>
      </w:pPr>
      <w:r>
        <w:t xml:space="preserve">A beérkezési határidő: </w:t>
      </w:r>
      <w:r>
        <w:rPr>
          <w:b/>
          <w:bCs/>
        </w:rPr>
        <w:t>2014. április 1.</w:t>
      </w:r>
      <w:r>
        <w:t xml:space="preserve"> E-mail cím: </w:t>
      </w:r>
      <w:hyperlink r:id="rId7" w:history="1">
        <w:r w:rsidRPr="008B3A7F">
          <w:rPr>
            <w:rStyle w:val="Hiperhivatkozs"/>
          </w:rPr>
          <w:t>matfund@komal.hu</w:t>
        </w:r>
      </w:hyperlink>
      <w:r>
        <w:t xml:space="preserve">. </w:t>
      </w:r>
      <w:proofErr w:type="gramStart"/>
      <w:r w:rsidRPr="00D47B4B">
        <w:t>A</w:t>
      </w:r>
      <w:proofErr w:type="gramEnd"/>
      <w:r w:rsidRPr="00D47B4B">
        <w:t xml:space="preserve"> bizottságok a benyújtott írásos jav</w:t>
      </w:r>
      <w:r>
        <w:t>aslatok alapján 2014. április 23</w:t>
      </w:r>
      <w:r w:rsidRPr="00D47B4B">
        <w:t>-</w:t>
      </w:r>
      <w:r>
        <w:t>á</w:t>
      </w:r>
      <w:r w:rsidRPr="00D47B4B">
        <w:t>ig döntést hoznak a jelöltek sorrendjéről. A bizottságok részletes indoklását tartalmazó jelentése után a MATF</w:t>
      </w:r>
      <w:r>
        <w:t>UND kuratóriuma 2014. április 30</w:t>
      </w:r>
      <w:r w:rsidRPr="00D47B4B">
        <w:t>-</w:t>
      </w:r>
      <w:r>
        <w:t>á</w:t>
      </w:r>
      <w:r w:rsidRPr="00D47B4B">
        <w:t>ig dönt a díjazandók személyéről.</w:t>
      </w:r>
      <w:r>
        <w:t xml:space="preserve"> A díjkiosztó ünnepségre 2014. június elején </w:t>
      </w:r>
      <w:r w:rsidRPr="00D47B4B">
        <w:t>kerül sor.</w:t>
      </w:r>
    </w:p>
    <w:p w:rsidR="00FF0138" w:rsidRDefault="00FF0138" w:rsidP="00FF0138"/>
    <w:p w:rsidR="007A1809" w:rsidRDefault="007A1809"/>
    <w:sectPr w:rsidR="007A1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138"/>
    <w:rsid w:val="007A1809"/>
    <w:rsid w:val="00FF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0138"/>
    <w:rPr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F0138"/>
    <w:rPr>
      <w:color w:val="0000FF" w:themeColor="hyperlink"/>
      <w:u w:val="single"/>
    </w:rPr>
  </w:style>
  <w:style w:type="paragraph" w:styleId="NormlWeb">
    <w:name w:val="Normal (Web)"/>
    <w:basedOn w:val="Norml"/>
    <w:rsid w:val="00FF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F0138"/>
    <w:rPr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F0138"/>
    <w:rPr>
      <w:color w:val="0000FF" w:themeColor="hyperlink"/>
      <w:u w:val="single"/>
    </w:rPr>
  </w:style>
  <w:style w:type="paragraph" w:styleId="NormlWeb">
    <w:name w:val="Normal (Web)"/>
    <w:basedOn w:val="Norml"/>
    <w:rsid w:val="00FF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Ranoti\AppData\Local\Microsoft\Windows\Temporary%20Internet%20Files\Content.IE5\0Q9J155S\matfund@komal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icsson.hu/ericsson-dij-2014/" TargetMode="External"/><Relationship Id="rId5" Type="http://schemas.openxmlformats.org/officeDocument/2006/relationships/hyperlink" Target="http://www.komal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Olah Vera</dc:creator>
  <cp:lastModifiedBy>Olah Vera</cp:lastModifiedBy>
  <cp:revision>1</cp:revision>
  <dcterms:created xsi:type="dcterms:W3CDTF">2014-02-12T19:40:00Z</dcterms:created>
  <dcterms:modified xsi:type="dcterms:W3CDTF">2014-02-12T19:43:00Z</dcterms:modified>
</cp:coreProperties>
</file>